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ТВОРЯЩ МЕДИАТОР</w:t>
      </w:r>
    </w:p>
    <w:p>
      <w:pPr>
        <w:jc w:val="center"/>
      </w:pPr>
      <w:r>
        <w:rPr>
          <w:b/>
          <w:sz w:val="50"/>
        </w:rPr>
        <w:t>Когато детето е обиждано и обвинявано несправедливо</w:t>
      </w:r>
    </w:p>
    <w:p>
      <w:pPr>
        <w:jc w:val="center"/>
      </w:pPr>
      <w:r>
        <w:rPr>
          <w:i/>
          <w:sz w:val="24"/>
        </w:rPr>
        <w:t>Медиаторски казус с конкретни реакции за детето и родителя</w:t>
      </w:r>
    </w:p>
    <w:p>
      <w:pPr>
        <w:jc w:val="center"/>
      </w:pPr>
      <w:r>
        <w:t>Гергана Томова</w:t>
        <w:br/>
        <w:t>Медиатор и консултант</w:t>
      </w:r>
    </w:p>
    <w:p>
      <w:r>
        <w:br w:type="page"/>
      </w:r>
    </w:p>
    <w:p>
      <w:pPr>
        <w:pStyle w:val="Heading1"/>
      </w:pPr>
      <w:r>
        <w:t>Казусът</w:t>
      </w:r>
    </w:p>
    <w:p>
      <w:r>
        <w:t>Яна и Нина са съученички. Те са в 3. клас.</w:t>
      </w:r>
    </w:p>
    <w:p>
      <w:r>
        <w:t>По време на междучасието са в класната стая. Нина се приближава до едно от бюрата. В същия момент Яна се блъска в ръба му и се удря.</w:t>
      </w:r>
    </w:p>
    <w:p>
      <w:r>
        <w:t>— Ох! — извиква Яна. След това поглежда към Нина. — Тя ме бутна!</w:t>
      </w:r>
    </w:p>
    <w:p>
      <w:r>
        <w:t>Нина остава изненадана. — Не съм те бутала.</w:t>
      </w:r>
    </w:p>
    <w:p>
      <w:r>
        <w:t>Яна е разстроена и настоява: — Ти беше! Заради теб се ударих!</w:t>
      </w:r>
    </w:p>
    <w:p>
      <w:r>
        <w:t>Около тях има и други деца. Някои са видели част от случилото се, други само са чули виковете.</w:t>
      </w:r>
    </w:p>
    <w:p>
      <w:r>
        <w:t>В този момент идва класната ръководителка. Тя вижда разстроената Яна и чува обвинението. Не пита „Какво се случи?“, не изслушва първо и двете деца и не проверява дали някой друг е видял момента.</w:t>
      </w:r>
    </w:p>
    <w:p>
      <w:r>
        <w:t>Вместо това приема версията на Яна за факт, поглежда Нина и казва:</w:t>
      </w:r>
    </w:p>
    <w:p>
      <w:r>
        <w:t>„Ти си ненормалница. Ти си за психиатрия.“</w:t>
      </w:r>
    </w:p>
    <w:p>
      <w:r>
        <w:t>Нина блокира. Преди малко е била готова да каже, че не е докосвала Яна. Сега думите просто ги няма. Срещу нея стои възрастен с авторитет, който вече е решил какво се е случило. Нина усеща погледите на останалите деца и мълчи.</w:t>
      </w:r>
    </w:p>
    <w:p>
      <w:r>
        <w:t>Не казва „Не е вярно“. Не казва „Не ми говорете така“. Не иска да се обадят на родителите ѝ. Просто мълчи. И точно това мълчание по-късно ще я измъчва почти толкова, колкото думите на учителката.</w:t>
      </w:r>
    </w:p>
    <w:p>
      <w:pPr>
        <w:pStyle w:val="Heading1"/>
      </w:pPr>
      <w:r>
        <w:t>Когато Нина се прибира вкъщи</w:t>
      </w:r>
    </w:p>
    <w:p>
      <w:r>
        <w:t>След училище майка ѝ забелязва, че нещо не е наред.</w:t>
      </w:r>
    </w:p>
    <w:p>
      <w:r>
        <w:t>— Как мина денят?</w:t>
        <w:br/>
        <w:t>— Добре.</w:t>
        <w:br/>
        <w:t>— Сигурна ли си?</w:t>
        <w:br/>
        <w:t>— Да.</w:t>
      </w:r>
    </w:p>
    <w:p>
      <w:r>
        <w:t>След малко Нина се разплаква.</w:t>
      </w:r>
    </w:p>
    <w:p>
      <w:r>
        <w:t>— Госпожата каза, че съм ненормалница. Каза ми, че съм за психиатрия.</w:t>
      </w:r>
    </w:p>
    <w:p>
      <w:r>
        <w:t>Нина разказва през сълзи: — Яна се удари в бюрото. Аз не съм я бутала. Тя каза, че съм аз. После госпожата дойде и пред всички ми каза: „Ти си ненормалница. Ти си за психиатрия.“</w:t>
      </w:r>
    </w:p>
    <w:p>
      <w:r>
        <w:t>Първият импулс на родителя е напълно човешки: „Как е възможно учител да ти каже подобно нещо? Утре отивам в училището!“</w:t>
      </w:r>
    </w:p>
    <w:p>
      <w:r>
        <w:t>Но ако родителят тръгне към училището от тази силна емоция, разговорът лесно може да се превърне във втори конфликт — този път между възрастните. Затова майката сяда до детето и казва: „Няма да решаваме нищо тази минута. Искам първо да те чуя. Разкажи ми от самото начало.“</w:t>
      </w:r>
    </w:p>
    <w:p>
      <w:r>
        <w:t>Тя пита спокойно: „Къде беше ти? Къде беше Яна? Докосна ли я? Как се удари? Какво каза тя? Кои деца бяха наблизо? Какво точно каза госпожата? Имаше ли някой, който го чу? А ти какво направи?“</w:t>
      </w:r>
    </w:p>
    <w:p>
      <w:r>
        <w:t>Нина навежда глава. — Нищо. Мълчах.</w:t>
        <w:br/>
        <w:t>— Защо?</w:t>
        <w:br/>
        <w:t>— Не знаех какво да кажа. Страх ме беше.</w:t>
      </w:r>
    </w:p>
    <w:p>
      <w:pPr>
        <w:pStyle w:val="Heading1"/>
      </w:pPr>
      <w:r>
        <w:t>Спокойната реакция се упражнява</w:t>
      </w:r>
    </w:p>
    <w:p>
      <w:r>
        <w:t>Родителят не пита укорително: „Защо не се защити?“ Вместо това дава на детето опора: „Понякога, когато много се уплашим или ни обвинят изведнъж, думите просто изчезват. Нека упражним какво можеш да направиш, ако отново попаднеш в подобна ситуация.“</w:t>
      </w:r>
    </w:p>
    <w:p>
      <w:r>
        <w:t>Майката влиза в ролята на възрастния: — Нина, ти си виновна!</w:t>
        <w:br/>
        <w:t>Нина упражнява: — Моля, първо изслушайте и мен.</w:t>
      </w:r>
    </w:p>
    <w:p>
      <w:r>
        <w:t>Опитват отново: — Ти си ненормалница. Ти си за психиатрия!</w:t>
        <w:br/>
        <w:t>Нина първо мълчи. Трудно ѝ е дори наужким. Майката не я притиска: — Кажи само: „Моля, не ме обиждайте и не говорете така с мен.“</w:t>
      </w:r>
    </w:p>
    <w:p>
      <w:r>
        <w:t>Кратки реплики за упражнение:</w:t>
      </w:r>
    </w:p>
    <w:p>
      <w:pPr>
        <w:pStyle w:val="ListBullet"/>
      </w:pPr>
      <w:r>
        <w:t>„Моля, първо изслушайте и мен.“</w:t>
      </w:r>
    </w:p>
    <w:p>
      <w:pPr>
        <w:pStyle w:val="ListBullet"/>
      </w:pPr>
      <w:r>
        <w:t>„Не съм съгласна с това.“</w:t>
      </w:r>
    </w:p>
    <w:p>
      <w:pPr>
        <w:pStyle w:val="ListBullet"/>
      </w:pPr>
      <w:r>
        <w:t>„Моля, не ме обиждайте и не говорете така с мен.“</w:t>
      </w:r>
    </w:p>
    <w:p>
      <w:pPr>
        <w:pStyle w:val="ListBullet"/>
      </w:pPr>
      <w:r>
        <w:t>„Искам да се обадите на родителите ми.“</w:t>
      </w:r>
    </w:p>
    <w:p>
      <w:r>
        <w:t>Ако детето е толкова разстроено, че не може да говори, то не е длъжно да разреши конфликта само. Може да се оттегли и да потърси друг възрастен, на когото има доверие. Това също е спокойна реакция.</w:t>
      </w:r>
    </w:p>
    <w:p>
      <w:pPr>
        <w:pStyle w:val="Heading1"/>
      </w:pPr>
      <w:r>
        <w:t>На следващия ден – срещата с училището</w:t>
      </w:r>
    </w:p>
    <w:p>
      <w:r>
        <w:t>Родителите искат среща с класната ръководителка. Те не отиват, за да доказват, че тяхното дете е „доброто“, а другото — „лошото“. Искат да изяснят какво се е случило и да поставят ясна граница за начина, по който се говори с детето им.</w:t>
      </w:r>
    </w:p>
    <w:p>
      <w:r>
        <w:t>— Искаме да поговорим за вчерашния инцидент. Чухме разказа на Нина. Преди да правим заключения, бихме искали да чуем и Вашата гледна точка.</w:t>
      </w:r>
    </w:p>
    <w:p>
      <w:r>
        <w:t>След като учителката изложи своята версия, родителят пита: — Вие видяхте ли самия момент? Имаше ли други деца, които го видяха? Изслушахте ли Нина преди да направите заключение?</w:t>
      </w:r>
    </w:p>
    <w:p>
      <w:r>
        <w:t>След това отделя втория въпрос: — Нина ни разказа, че пред останалите деца сте ѝ казали: „Ти си ненормалница. Ти си за психиатрия.“ Искаме да поговорим отделно за тези думи.</w:t>
      </w:r>
    </w:p>
    <w:p>
      <w:r>
        <w:t>— За нас е важно поведението на Нина да бъде обсъждано винаги, когато е необходимо. Ако е направила нещо неприемливо, искаме да знаем и ще разговаряме с нея. Но има ясна граница между обсъждането на поведение и поставянето на етикет върху детето. Не приемаме към дъщеря ни да бъдат използвани определения като „ненормалница“ или да ѝ се казва, че е „за психиатрия“.</w:t>
      </w:r>
    </w:p>
    <w:p>
      <w:r>
        <w:t>— Как можем заедно да направим така, че при следваща подобна ситуация първо да бъдат чути децата, преди да бъде определено кой е виновен? И как можем да сме сигурни, че независимо от поведението им към тях няма да бъдат отправяни обидни квалификации?</w:t>
      </w:r>
    </w:p>
    <w:p>
      <w:r>
        <w:t>Това е твърда позиция, но не е нападение. Родителят не се отказва от границата, за да бъде „спокоен“. Той поставя границата спокойно.</w:t>
      </w:r>
    </w:p>
    <w:p>
      <w:pPr>
        <w:pStyle w:val="Heading1"/>
      </w:pPr>
      <w:r>
        <w:t>А какво се случва между Яна и Нина?</w:t>
      </w:r>
    </w:p>
    <w:p>
      <w:r>
        <w:t>Двете деца остават в един клас. Затова, ако са спокойни и има подходящ възрастен, може да бъде проведен кратък възстановителен разговор.</w:t>
      </w:r>
    </w:p>
    <w:p>
      <w:r>
        <w:t>Не: „Коя от вас лъже?“</w:t>
      </w:r>
    </w:p>
    <w:p>
      <w:r>
        <w:t>А: „Яна, разкажи какво видя и почувства ти.“ „Нина, сега разкажи ти.“ „Какво се случи непосредствено преди удара?“ „Какво си помисли всяка от вас?“ „Какво ви е необходимо, за да можете отново да бъдете спокойно в една класна стая?“</w:t>
      </w:r>
    </w:p>
    <w:p>
      <w:r>
        <w:t>Възможно е Яна действително да е била убедена, че Нина е виновна. Възможно е да е реагирала от болка, страх или гняв. Задачата на медиатора не е да вложи признание в устата на едното дете, а да създаде пространство, в което всяко да бъде чуто и да се договори какво правят оттук нататък.</w:t>
      </w:r>
    </w:p>
    <w:p>
      <w:r>
        <w:br w:type="page"/>
      </w:r>
    </w:p>
    <w:p>
      <w:pPr>
        <w:pStyle w:val="Heading1"/>
      </w:pPr>
      <w:r>
        <w:t>Медиаторски анализ</w:t>
      </w:r>
    </w:p>
    <w:p>
      <w:pPr>
        <w:pStyle w:val="Heading2"/>
      </w:pPr>
      <w:r>
        <w:t>1. Три конфликта, не един</w:t>
      </w:r>
    </w:p>
    <w:p>
      <w:r>
        <w:t>Първият конфликт е между Яна и Нина. Вторият възниква между Нина и учителката, когато версията на едното дете е приета за факт и върху другото са поставени етикетите „Ти си ненормалница. Ти си за психиатрия.“ Третият може да възникне между родителите и училището. Начинът, по който възрастните водят третия разговор, може да помогне за разрешаването или за задълбочаването на първите два.</w:t>
      </w:r>
    </w:p>
    <w:p>
      <w:pPr>
        <w:pStyle w:val="Heading2"/>
      </w:pPr>
      <w:r>
        <w:t>2. Отделяме наблюдението от интерпретацията</w:t>
      </w:r>
    </w:p>
    <w:p>
      <w:r>
        <w:t>„Яна се удари в бюрото“ е наблюдение. „Нина е виновна“ е заключение. „Нина ме бутна“ е твърдение, което трябва да бъде чуто и проверено. Медиаторът не определя виновен, преди да е чул страните.</w:t>
      </w:r>
    </w:p>
    <w:p>
      <w:pPr>
        <w:pStyle w:val="Heading2"/>
      </w:pPr>
      <w:r>
        <w:t>3. Изслушваме, преди да оценяваме</w:t>
      </w:r>
    </w:p>
    <w:p>
      <w:r>
        <w:t>Въпросите „Какво се случи?“, „Какво видя ти?“, „Какво видя другият?“, „Кой беше наблизо?“ и „Какво стана непосредствено преди това?“ създават пространство за изясняване, вместо за прибързана присъда.</w:t>
      </w:r>
    </w:p>
    <w:p>
      <w:pPr>
        <w:pStyle w:val="Heading2"/>
      </w:pPr>
      <w:r>
        <w:t>4. Отделяме човека от поведението</w:t>
      </w:r>
    </w:p>
    <w:p>
      <w:r>
        <w:t>Има огромна разлика между „Това, което направи, не е приемливо“ и „Ти си ненормалница. Ти си за психиатрия.“ Първото поставя граница на поведение. Второто поставя етикет върху личността и използва психичното здраве като унизителна квалификация. Дори впоследствие да се установи, че Нина е направила нещо нередно, това не прави подобни думи приемливи.</w:t>
      </w:r>
    </w:p>
    <w:p>
      <w:pPr>
        <w:pStyle w:val="Heading2"/>
      </w:pPr>
      <w:r>
        <w:t>5. Разпознаваме реакцията „замръзване“</w:t>
      </w:r>
    </w:p>
    <w:p>
      <w:r>
        <w:t>Нина може да мълчи не защото няма какво да каже, а защото под силно напрежение не успява да достигне до думите си. Затова предварително упражнените кратки реплики са опора. Детето няма нужда от блестяща реч, а от една достъпна следваща стъпка.</w:t>
      </w:r>
    </w:p>
    <w:p>
      <w:pPr>
        <w:pStyle w:val="Heading2"/>
      </w:pPr>
      <w:r>
        <w:t>6. Родителят регулира първо себе си</w:t>
      </w:r>
    </w:p>
    <w:p>
      <w:r>
        <w:t>Спокойната реакция не означава „Ще си замълча, за да няма проблеми“. Означава: „Ще защитя детето си така, че думите и действията ми да увеличат вероятността проблемът действително да бъде решен.“ Родителят събира фактите, задава въпроси, назовава неприемливото поведение и поставя ясна граница.</w:t>
      </w:r>
    </w:p>
    <w:p>
      <w:pPr>
        <w:pStyle w:val="Heading2"/>
      </w:pPr>
      <w:r>
        <w:t>7. Търсим потребностите зад позициите</w:t>
      </w:r>
    </w:p>
    <w:p>
      <w:r>
        <w:t>Нина има нужда да бъде чута и защитена. Яна има нужда преживяването ѝ да бъде признато, без автоматично версията ѝ да се приема за единствена истина. Учителят има отговорността да възстанови реда и безопасността без прибързано определяне на виновен и без унизителни квалификации. Родителят има нужда да знае, че детето му е в среда, в която към него ще се отнасят с уважение.</w:t>
      </w:r>
    </w:p>
    <w:p>
      <w:pPr>
        <w:pStyle w:val="Heading2"/>
      </w:pPr>
      <w:r>
        <w:t>8. Търсим решение за бъдещето</w:t>
      </w:r>
    </w:p>
    <w:p>
      <w:r>
        <w:t>Медиаторският разговор не приключва с „Кой беше виновен?“. Важният въпрос е: „Какво ще направим следващия път, за да бъдат децата чути, защитени и научени да поемат отговорност за собственото си поведение?“</w:t>
      </w:r>
    </w:p>
    <w:p>
      <w:pPr>
        <w:pStyle w:val="Heading1"/>
      </w:pPr>
      <w:r>
        <w:t>Как може да завърши казусът?</w:t>
      </w:r>
    </w:p>
    <w:p>
      <w:r>
        <w:t>Не е необходимо финалът да бъде: „Всички се извиниха и повече никога нямаше проблем.“ По-смисленият край е Нина да излезе от случилото се с опора.</w:t>
      </w:r>
    </w:p>
    <w:p>
      <w:r>
        <w:t>Тя вече знае три неща:</w:t>
      </w:r>
    </w:p>
    <w:p>
      <w:pPr>
        <w:pStyle w:val="ListBullet"/>
      </w:pPr>
      <w:r>
        <w:t>„Имам право да бъда изслушана.“</w:t>
      </w:r>
    </w:p>
    <w:p>
      <w:pPr>
        <w:pStyle w:val="ListBullet"/>
      </w:pPr>
      <w:r>
        <w:t>„Мога да поставя граница, без да обиждам.“</w:t>
      </w:r>
    </w:p>
    <w:p>
      <w:pPr>
        <w:pStyle w:val="ListBullet"/>
      </w:pPr>
      <w:r>
        <w:t>„Ако не мога да се справя сама, мога да потърся възрастен, който да ми помогне.“</w:t>
      </w:r>
    </w:p>
    <w:p>
      <w:r>
        <w:t>Родителите също са научили нещо: да защитиш детето си не означава непременно да повишиш тон. Можеш да бъдеш спокоен и категоричен едновременно.</w:t>
      </w:r>
    </w:p>
    <w:p>
      <w:r>
        <w:t>Вкъщи майка ѝ отново влиза в ролята на учителката: — Ти си ненормалница. Ти си за психиатрия!</w:t>
      </w:r>
    </w:p>
    <w:p>
      <w:r>
        <w:t>Този път Нина я поглежда и казва: — Моля, не говорете така с мен. Искам първо да изслушате и мен.</w:t>
      </w:r>
    </w:p>
    <w:p>
      <w:r>
        <w:t>Само две кратки изречения. Но за едно дете в 3. клас понякога точно от това започва увереността — не от това никога да не изпитва страх, а от това да знае какво може да направи дори когато го изпитва.</w:t>
      </w:r>
    </w:p>
    <w:p>
      <w:r>
        <w:t>И точно тук започва „Спокойна реакция“.</w:t>
      </w:r>
    </w:p>
    <w:p>
      <w:pPr>
        <w:pStyle w:val="Heading1"/>
      </w:pPr>
      <w:r>
        <w:t>Важно</w:t>
      </w:r>
    </w:p>
    <w:p>
      <w:r>
        <w:t>Този материал има образователна цел и представя медиаторски подход към конфликтна ситуация. Той не замества индивидуална правна, психологическа, педагогическа или медиаторска консултация.</w:t>
      </w:r>
    </w:p>
    <w:p>
      <w:pPr>
        <w:pStyle w:val="Heading1"/>
      </w:pPr>
      <w:r>
        <w:t>Авторски права</w:t>
      </w:r>
    </w:p>
    <w:p>
      <w:r>
        <w:t>© Гергана Томова – „Творящ медиатор“</w:t>
      </w:r>
    </w:p>
    <w:p>
      <w:r>
        <w:t>Настоящият материал е авторско съдържание на Гергана Томова – медиатор и консултант, създател на „Творящ медиатор“.</w:t>
      </w:r>
    </w:p>
    <w:p>
      <w:r>
        <w:t>Материалът е предназначен за лично ползване. Не се разрешава неговото публикуване, препубликуване, разпространяване, възпроизвеждане, преработване или използване с рекламна, търговска или друга публична цел, изцяло или на части, без предварително изрично съгласие на автора.</w:t>
      </w:r>
    </w:p>
    <w:p>
      <w:pPr>
        <w:pStyle w:val="Heading1"/>
      </w:pPr>
      <w:r>
        <w:t>Контакти</w:t>
      </w:r>
    </w:p>
    <w:p>
      <w:r>
        <w:t>Гергана Томова</w:t>
        <w:br/>
        <w:t>Медиатор и консултант</w:t>
        <w:br/>
        <w:t>„Творящ медиатор“</w:t>
      </w:r>
    </w:p>
    <w:p>
      <w:r>
        <w:t xml:space="preserve">Телефон: </w:t>
      </w:r>
      <w:hyperlink r:id="rId9">
        <w:r>
          <w:rPr>
            <w:b/>
            <w:color w:val="0563C1"/>
            <w:u w:val="single"/>
          </w:rPr>
          <w:t>0887 861 846</w:t>
        </w:r>
      </w:hyperlink>
    </w:p>
    <w:p>
      <w:r>
        <w:t xml:space="preserve">Уебсайт: </w:t>
      </w:r>
      <w:hyperlink r:id="rId10">
        <w:r>
          <w:rPr>
            <w:b/>
            <w:color w:val="0563C1"/>
            <w:u w:val="single"/>
          </w:rPr>
          <w:t>tvoretsbg.com</w:t>
        </w:r>
      </w:hyperlink>
    </w:p>
    <w:p>
      <w:pPr>
        <w:pStyle w:val="Heading1"/>
      </w:pPr>
      <w:r>
        <w:t>Моето послание</w:t>
      </w:r>
    </w:p>
    <w:p>
      <w:pPr>
        <w:jc w:val="center"/>
      </w:pPr>
      <w:r>
        <w:rPr>
          <w:b/>
          <w:i/>
          <w:sz w:val="28"/>
        </w:rPr>
        <w:t>„Когато гледам с очите на сърцето си, виждам всичко.“</w:t>
      </w:r>
    </w:p>
    <w:p>
      <w:pPr>
        <w:jc w:val="center"/>
      </w:pPr>
      <w:r>
        <w:t>— Гергана Томова</w:t>
        <w:br/>
        <w:t>„Творящ медиатор“</w:t>
      </w:r>
    </w:p>
    <w:sectPr w:rsidR="00FC693F" w:rsidRPr="0006063C" w:rsidSect="00034616">
      <w:footerReference w:type="default" r:id="rId11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Гергана Томова • „Творящ медиатор“ • tvoretsbg.com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359887861846" TargetMode="External"/><Relationship Id="rId10" Type="http://schemas.openxmlformats.org/officeDocument/2006/relationships/hyperlink" Target="https://tvoretsbg.com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